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86" w:rsidRDefault="00534B86" w:rsidP="00534B86">
      <w:r>
        <w:t>Категории заявителей, в соответствии с настоящими правилами:</w:t>
      </w:r>
    </w:p>
    <w:p w:rsidR="00534B86" w:rsidRDefault="00534B86" w:rsidP="00534B86"/>
    <w:p w:rsidR="00C451DE" w:rsidRDefault="00C451DE" w:rsidP="00C451DE">
      <w:r>
        <w:t xml:space="preserve">п.12 </w:t>
      </w:r>
      <w:r>
        <w:tab/>
        <w:t>Юридическое лицо или индивидуальный предприниматель, максимальная мощность энергопринимающих устройств которого составляет свыше 150 кВт и менее 670 кВт</w:t>
      </w:r>
    </w:p>
    <w:p w:rsidR="00C451DE" w:rsidRDefault="00C451DE" w:rsidP="00C451DE">
      <w:r>
        <w:t xml:space="preserve">п.12.1 </w:t>
      </w:r>
      <w:r>
        <w:tab/>
        <w:t>Юридическое лицо или индивидуальный предприниматель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</w:t>
      </w:r>
      <w:proofErr w:type="gramStart"/>
      <w:r>
        <w:t>Вт вкл</w:t>
      </w:r>
      <w:proofErr w:type="gramEnd"/>
      <w:r>
        <w:t>ючительно (с учетом ранее присоединенных в данной точке присоединения энергопринимающих устройств)</w:t>
      </w:r>
    </w:p>
    <w:p w:rsidR="00C451DE" w:rsidRDefault="00C451DE" w:rsidP="00C451DE">
      <w:r>
        <w:t>п.13</w:t>
      </w:r>
      <w:r>
        <w:tab/>
        <w:t>Юридическое лицо, индивидуальный предприниматель или физическое лицо (Заявитель) в целях временного технологического присоединения.</w:t>
      </w:r>
    </w:p>
    <w:p w:rsidR="00C451DE" w:rsidRDefault="00C451DE" w:rsidP="00C451DE">
      <w:r>
        <w:t>Для осуществления временного технологического присоединения необходимо одновременное соблюдение следующих условий:</w:t>
      </w:r>
    </w:p>
    <w:p w:rsidR="00C451DE" w:rsidRDefault="00C451DE" w:rsidP="00C451DE">
      <w:r>
        <w:t>а) наличие у заявителя заключенного с сетевой организацией договора (за исключением случаев, когда энергопринимающие устройства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ючительно);</w:t>
      </w:r>
    </w:p>
    <w:p w:rsidR="00C451DE" w:rsidRDefault="00C451DE" w:rsidP="00C451DE">
      <w:r>
        <w:t>б)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электроснабжения.</w:t>
      </w:r>
    </w:p>
    <w:p w:rsidR="00C451DE" w:rsidRDefault="00C451DE" w:rsidP="00C451DE">
      <w:r>
        <w:t xml:space="preserve"> п.13.1</w:t>
      </w:r>
      <w:r>
        <w:tab/>
        <w:t xml:space="preserve"> Сетевая организация</w:t>
      </w:r>
    </w:p>
    <w:p w:rsidR="00C451DE" w:rsidRDefault="00C451DE" w:rsidP="00C451DE">
      <w:r>
        <w:t xml:space="preserve"> п.13.2</w:t>
      </w:r>
      <w:r>
        <w:tab/>
        <w:t xml:space="preserve"> Юридическое лицо или индивидуальный предприниматель в целях технологического присоединения объектов </w:t>
      </w:r>
      <w:proofErr w:type="spellStart"/>
      <w:r>
        <w:t>микрогенерации</w:t>
      </w:r>
      <w:proofErr w:type="spellEnd"/>
      <w:r>
        <w:t xml:space="preserve"> к объектам электросетевого хозяйства с уровнем напряжения до 1000</w:t>
      </w:r>
      <w:proofErr w:type="gramStart"/>
      <w:r>
        <w:t xml:space="preserve"> В</w:t>
      </w:r>
      <w:proofErr w:type="gramEnd"/>
    </w:p>
    <w:p w:rsidR="00C451DE" w:rsidRDefault="00C451DE" w:rsidP="00C451DE">
      <w:r>
        <w:t xml:space="preserve"> п.13.3</w:t>
      </w:r>
      <w:r>
        <w:tab/>
        <w:t xml:space="preserve"> Юридическое лицо или индивидуальный предприниматель в целях одновременного технологического присоединения к объектам электросетевого хозяйства с уровнем напряжения до 1000</w:t>
      </w:r>
      <w:proofErr w:type="gramStart"/>
      <w:r>
        <w:t xml:space="preserve"> В</w:t>
      </w:r>
      <w:proofErr w:type="gramEnd"/>
      <w:r>
        <w:t xml:space="preserve">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электроснабжение которых предусматривается по одному источнику, и объектов </w:t>
      </w:r>
      <w:proofErr w:type="spellStart"/>
      <w:r>
        <w:t>микрогенерации</w:t>
      </w:r>
      <w:proofErr w:type="spellEnd"/>
    </w:p>
    <w:p w:rsidR="00C451DE" w:rsidRDefault="00C451DE" w:rsidP="00C451DE">
      <w:r>
        <w:t xml:space="preserve"> п.13.4</w:t>
      </w:r>
      <w:r>
        <w:tab/>
        <w:t xml:space="preserve"> Физическое лицо в целях технологического присоединения объекта </w:t>
      </w:r>
      <w:proofErr w:type="spellStart"/>
      <w:r>
        <w:t>микрогенерации</w:t>
      </w:r>
      <w:proofErr w:type="spellEnd"/>
      <w:r>
        <w:t xml:space="preserve"> к объектам электросетевого хозяйства с уровнем напряжения до 1000</w:t>
      </w:r>
      <w:proofErr w:type="gramStart"/>
      <w:r>
        <w:t xml:space="preserve"> В</w:t>
      </w:r>
      <w:proofErr w:type="gramEnd"/>
    </w:p>
    <w:p w:rsidR="00C451DE" w:rsidRDefault="00C451DE" w:rsidP="00C451DE">
      <w:r>
        <w:t xml:space="preserve"> п.13.5</w:t>
      </w:r>
      <w:r>
        <w:tab/>
        <w:t xml:space="preserve"> Физическое лицо в целях одновременного технологического присоединения к объектам электросетевого хозяйства с уровнем напряжения до 1000</w:t>
      </w:r>
      <w:proofErr w:type="gramStart"/>
      <w:r>
        <w:t xml:space="preserve"> В</w:t>
      </w:r>
      <w:proofErr w:type="gramEnd"/>
      <w:r>
        <w:t xml:space="preserve">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и объектов </w:t>
      </w:r>
      <w:proofErr w:type="spellStart"/>
      <w:r>
        <w:t>микрогенерации</w:t>
      </w:r>
      <w:proofErr w:type="spellEnd"/>
    </w:p>
    <w:p w:rsidR="00C451DE" w:rsidRDefault="00C451DE" w:rsidP="00C451DE">
      <w:r>
        <w:t xml:space="preserve"> п.13.6</w:t>
      </w:r>
      <w:r>
        <w:tab/>
        <w:t xml:space="preserve"> Юридическое лицо или индивидуальный предприниматель в целях одновременного технологического присоединения к объектам электросетевого хозяйства с уровнем напряжения до 1000</w:t>
      </w:r>
      <w:proofErr w:type="gramStart"/>
      <w:r>
        <w:t xml:space="preserve"> В</w:t>
      </w:r>
      <w:proofErr w:type="gramEnd"/>
      <w:r>
        <w:t xml:space="preserve"> энергопринимающих устройств, максимальная мощность которых составляет свыше 150 кВт (с учетом ранее присоединенных в данной точке присоединения энергопринимающих устройств), и объектов </w:t>
      </w:r>
      <w:proofErr w:type="spellStart"/>
      <w:r>
        <w:t>микрогенерации</w:t>
      </w:r>
      <w:proofErr w:type="spellEnd"/>
    </w:p>
    <w:p w:rsidR="0087047D" w:rsidRDefault="00C451DE" w:rsidP="00C451DE">
      <w:proofErr w:type="gramStart"/>
      <w:r>
        <w:t>п.14</w:t>
      </w:r>
      <w:r>
        <w:tab/>
        <w:t xml:space="preserve">Физическое лицо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</w:t>
      </w:r>
      <w:r>
        <w:lastRenderedPageBreak/>
        <w:t>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bookmarkStart w:id="0" w:name="_GoBack"/>
      <w:bookmarkEnd w:id="0"/>
      <w:proofErr w:type="gramEnd"/>
    </w:p>
    <w:sectPr w:rsidR="0087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86"/>
    <w:rsid w:val="00534B86"/>
    <w:rsid w:val="008222A2"/>
    <w:rsid w:val="008633B5"/>
    <w:rsid w:val="0087047D"/>
    <w:rsid w:val="00986ED1"/>
    <w:rsid w:val="00C451DE"/>
    <w:rsid w:val="00F2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2021-04-15T12:04:00Z</dcterms:created>
  <dcterms:modified xsi:type="dcterms:W3CDTF">2021-04-15T12:04:00Z</dcterms:modified>
</cp:coreProperties>
</file>